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pageBreakBefore w:val="0"/>
        <w:rPr>
          <w:rFonts w:ascii="Arial" w:cs="Arial" w:eastAsia="Arial" w:hAnsi="Arial"/>
          <w:sz w:val="36"/>
          <w:szCs w:val="36"/>
        </w:rPr>
      </w:pPr>
      <w:r w:rsidDel="00000000" w:rsidR="00000000" w:rsidRPr="00000000">
        <w:rPr>
          <w:rFonts w:ascii="Arial" w:cs="Arial" w:eastAsia="Arial" w:hAnsi="Arial"/>
          <w:b w:val="1"/>
          <w:sz w:val="36"/>
          <w:szCs w:val="36"/>
          <w:rtl w:val="0"/>
        </w:rPr>
        <w:t xml:space="preserve">Call-Off Schedule 19 (Scottish Law)</w:t>
      </w:r>
      <w:r w:rsidDel="00000000" w:rsidR="00000000" w:rsidRPr="00000000">
        <w:rPr>
          <w:rFonts w:ascii="Arial" w:cs="Arial" w:eastAsia="Arial" w:hAnsi="Arial"/>
          <w:sz w:val="36"/>
          <w:szCs w:val="36"/>
          <w:rtl w:val="0"/>
        </w:rPr>
        <w:t xml:space="preserve"> </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Call-Off Schedule 19 may be included to adapt the Core Terms and Schedules so that the Call Off Contract is under Scottish Law.</w:t>
      </w:r>
    </w:p>
    <w:p w:rsidR="00000000" w:rsidDel="00000000" w:rsidP="00000000" w:rsidRDefault="00000000" w:rsidRPr="00000000" w14:paraId="0000000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Core Terms</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19, (Other people’s rights in this contract) – “Contract Rights of Third Parties Act (CRTPA)”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Contract (Third Party Rights) (Scotland) Act 2017 (CTPRSA)</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CRTPA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CTPRSA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 (Resolving Disputes):</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34.2 – add the following wording: “The governing law and jurisdiction provisions of CEDR’s Model Mediation Agreement shall be deemed to be amended to refer to the laws of Scotland and the Court of Session.”</w:t>
      </w:r>
    </w:p>
    <w:p w:rsidR="00000000" w:rsidDel="00000000" w:rsidP="00000000" w:rsidRDefault="00000000" w:rsidRPr="00000000" w14:paraId="0000000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34.3  The term “Courts of England and Wales” shall be amended to read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 of Session” </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34.4 – Conduct of Arbitration. </w:t>
      </w:r>
    </w:p>
    <w:p w:rsidR="00000000" w:rsidDel="00000000" w:rsidP="00000000" w:rsidRDefault="00000000" w:rsidRPr="00000000" w14:paraId="0000000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words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under the London Court of International Arbitration rules current at the time of the Dispute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deleted.</w:t>
      </w:r>
    </w:p>
    <w:p w:rsidR="00000000" w:rsidDel="00000000" w:rsidP="00000000" w:rsidRDefault="00000000" w:rsidRPr="00000000" w14:paraId="0000000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seat or legal place of the arbitration shall be amended so that it takes place in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Edinburgh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as opposed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London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 the following wording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arbitration shall be conducted in accordance with the Arbitration (Scotland) Act 2010 subject to disapplication in whole or in part of any of the default rules of the Scottish Arbitration Rules comprising Schedule 1 to that Act as the Parties may agree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35 (Which Laws apply) – the words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Law</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Law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Joint Schedules</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1 – Definitions shall be amended as follows:</w:t>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definition of “CRTPA” shall be replaced by “”CTPRSA” the Contract (Third Party Rights) (Scotland) Act 2017”.</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“Dispute” the reference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law</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Law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the reference to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courts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courts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“Insolvency Event” – the word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“Assignation”.</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“Losses” the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with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“delict”.</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part (a) of the definition of “Intellectual Property Rights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words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“Know-How”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“trade secrets”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 to pre-existing know-how and trade secrets only</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“Working Day”: reference to “England and Wales” replaced by “Scotland”</w:t>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Guarantee is selected, the following provisions of Joint Schedule 8 – Guarantee shall be amended as follows: </w:t>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whole Schedule delete all references to “deed of Guarantee” merely express as “Guarantee” </w:t>
      </w:r>
    </w:p>
    <w:p w:rsidR="00000000" w:rsidDel="00000000" w:rsidP="00000000" w:rsidRDefault="00000000" w:rsidRPr="00000000" w14:paraId="0000001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Annex 1 - Form of Guarantee:</w:t>
      </w:r>
    </w:p>
    <w:p w:rsidR="00000000" w:rsidDel="00000000" w:rsidP="00000000" w:rsidRDefault="00000000" w:rsidRPr="00000000" w14:paraId="0000001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WHEREAS (B) “deed” replaced by “contract”</w:t>
      </w:r>
    </w:p>
    <w:p w:rsidR="00000000" w:rsidDel="00000000" w:rsidP="00000000" w:rsidRDefault="00000000" w:rsidRPr="00000000" w14:paraId="0000001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4.1 Delete references to “England and Wales” when referring to addresses.</w:t>
      </w:r>
    </w:p>
    <w:p w:rsidR="00000000" w:rsidDel="00000000" w:rsidP="00000000" w:rsidRDefault="00000000" w:rsidRPr="00000000" w14:paraId="0000001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12 – the word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assignment”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amended to “assignation”.</w:t>
      </w:r>
    </w:p>
    <w:p w:rsidR="00000000" w:rsidDel="00000000" w:rsidP="00000000" w:rsidRDefault="00000000" w:rsidRPr="00000000" w14:paraId="0000001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14 – “Contract (Rights of Third Parties) Act 1999” shall be amended to “Contract (Third Party Rights) (Scotland) Act 2017”.</w:t>
      </w:r>
    </w:p>
    <w:p w:rsidR="00000000" w:rsidDel="00000000" w:rsidP="00000000" w:rsidRDefault="00000000" w:rsidRPr="00000000" w14:paraId="0000001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16 Governing Law (add “and Jurisdiction”).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“Courts of England”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 of Session”.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“Scottish”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England and Wales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Alter execution strip to read as follows:</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“IN WITNESS WHEREOF these presents consisting of this page and the [ ] preceding pages are executed in duplicate as follows:</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SIGNATURE:</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Name: </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Position:</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Place of signing:</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Date:</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 name:</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 address:”</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Call-Off Schedules</w:t>
      </w:r>
    </w:p>
    <w:p w:rsidR="00000000" w:rsidDel="00000000" w:rsidP="00000000" w:rsidRDefault="00000000" w:rsidRPr="00000000" w14:paraId="0000002B">
      <w:pPr>
        <w:pageBreakBefore w:val="0"/>
        <w:rPr/>
      </w:pPr>
      <w:r w:rsidDel="00000000" w:rsidR="00000000" w:rsidRPr="00000000">
        <w:rPr>
          <w:rtl w:val="0"/>
        </w:rPr>
      </w:r>
    </w:p>
    <w:p w:rsidR="00000000" w:rsidDel="00000000" w:rsidP="00000000" w:rsidRDefault="00000000" w:rsidRPr="00000000" w14:paraId="0000002C">
      <w:pPr>
        <w:pageBreakBefore w:val="0"/>
        <w:rPr/>
      </w:pPr>
      <w:r w:rsidDel="00000000" w:rsidR="00000000" w:rsidRPr="00000000">
        <w:rPr>
          <w:b w:val="1"/>
          <w:highlight w:val="yellow"/>
          <w:rtl w:val="0"/>
        </w:rPr>
        <w:t xml:space="preserve">[Buyer Guidance</w:t>
      </w:r>
      <w:r w:rsidDel="00000000" w:rsidR="00000000" w:rsidRPr="00000000">
        <w:rPr>
          <w:rtl w:val="0"/>
        </w:rPr>
        <w:t xml:space="preserve"> Insert any amendments to the Call-Off schedules where Scottish Law applies]</w:t>
      </w:r>
    </w:p>
    <w:p w:rsidR="00000000" w:rsidDel="00000000" w:rsidP="00000000" w:rsidRDefault="00000000" w:rsidRPr="00000000" w14:paraId="0000002D">
      <w:pPr>
        <w:pageBreakBefore w:val="0"/>
        <w:rPr/>
      </w:pP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References to Legislation</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40" w:right="0" w:hanging="57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legislation applicable to England and Wales only is expressly mentioned in this Call Off Contract it shall have the effect of substituting the equivalent legislation applicable in Scotland. </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5">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6">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RM6310</w:t>
    </w:r>
  </w:p>
  <w:p w:rsidR="00000000" w:rsidDel="00000000" w:rsidP="00000000" w:rsidRDefault="00000000" w:rsidRPr="00000000" w14:paraId="00000037">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 xml:space="preserve"> </w:t>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19 (Scottish Law)</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rFonts w:ascii="Arial" w:cs="Arial" w:eastAsia="Arial" w:hAnsi="Arial"/>
        <w:b w:val="1"/>
        <w:i w:val="0"/>
        <w:smallCaps w:val="0"/>
        <w:strike w:val="0"/>
        <w:color w:val="000000"/>
        <w:sz w:val="20"/>
        <w:szCs w:val="20"/>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pageBreakBefore w:val="0"/>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0Cv6n8Lin9ILcRgJXEpHh2jDFjA==">CgMxLjAyCGguZ2pkZ3hzOAByITFYU0FEeUs0ZW4wYmlQWm56eHd1UHBfUEJsRFB3aXhqZw==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2020-12-10T14:34:00Z</dcterms:created>
  <dc:creator>Christopher Stanley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